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肇庆市中林实业有限公司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肇庆市中林实业有限公司（以下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简称：中林公司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）成立于1994年11月，原属肇庆市林业局招待所和肇庆市国有林业总场共同控股事业单位，根据肇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庆市人民政府国有资产监督管理委员会指导建议，2022年1月中</w:t>
      </w:r>
      <w:r>
        <w:rPr>
          <w:rFonts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公司进行体制改革，现为肇庆市水务集团有限公司全资控股的国有企业（</w:t>
      </w:r>
      <w:r>
        <w:rPr>
          <w:rFonts w:ascii="仿宋_GB2312" w:hAnsi="仿宋_GB2312" w:eastAsia="仿宋_GB2312" w:cs="仿宋_GB2312"/>
          <w:sz w:val="32"/>
          <w:szCs w:val="32"/>
        </w:rPr>
        <w:t>暂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ascii="仿宋_GB2312" w:hAnsi="仿宋_GB2312" w:eastAsia="仿宋_GB2312" w:cs="仿宋_GB2312"/>
          <w:sz w:val="32"/>
          <w:szCs w:val="32"/>
        </w:rPr>
        <w:t>肇庆市贺江电力发展有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限公司代管）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。现中林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公司经营范围包括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林业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种植、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林业调查规划设计（乙级）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销售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木材及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木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制品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林产、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林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化产品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近年，根据国家林业和草原局、广东省林业局等上级组织要求，明确将肇庆市列为全省国家储备林建设和林权收储工作试点市。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林公司承担重任，将国家储备林相关业务作为公司运营主业，坚持以习近平新时代中国特色社会主义思想为指导，全面贯彻党的十九大和十九届历次全会精神，深入贯彻习近平总书记对广东系列重要讲话和重要指示批示精神，践行“绿水青山就是金山银山”的理念，按照“政府引导、市场运作、持续收储、分类经营、长短结合、创新机制”的思路，遵循“长短结合、以短养长”的原则，采取边收储、边改培、边经营的模式，建设布局合理、结构优化、功能完备、集约经营的国家储备林基地。</w:t>
      </w:r>
    </w:p>
    <w:p>
      <w:pPr>
        <w:spacing w:line="600" w:lineRule="exact"/>
        <w:ind w:firstLine="60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</w:t>
      </w:r>
      <w:r>
        <w:rPr>
          <w:rFonts w:ascii="仿宋_GB2312" w:hAnsi="仿宋_GB2312" w:eastAsia="仿宋_GB2312" w:cs="仿宋_GB2312"/>
          <w:sz w:val="30"/>
          <w:szCs w:val="30"/>
        </w:rPr>
        <w:t>此，中</w:t>
      </w:r>
      <w:r>
        <w:rPr>
          <w:rFonts w:hint="eastAsia" w:ascii="仿宋_GB2312" w:hAnsi="仿宋_GB2312" w:eastAsia="仿宋_GB2312" w:cs="仿宋_GB2312"/>
          <w:sz w:val="30"/>
          <w:szCs w:val="30"/>
        </w:rPr>
        <w:t>林</w:t>
      </w:r>
      <w:r>
        <w:rPr>
          <w:rFonts w:ascii="仿宋_GB2312" w:hAnsi="仿宋_GB2312" w:eastAsia="仿宋_GB2312" w:cs="仿宋_GB2312"/>
          <w:sz w:val="30"/>
          <w:szCs w:val="30"/>
        </w:rPr>
        <w:t>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将</w:t>
      </w:r>
      <w:r>
        <w:rPr>
          <w:rFonts w:ascii="仿宋_GB2312" w:hAnsi="仿宋_GB2312" w:eastAsia="仿宋_GB2312" w:cs="仿宋_GB2312"/>
          <w:sz w:val="30"/>
          <w:szCs w:val="30"/>
        </w:rPr>
        <w:t>完善组织架构和增加经营范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，公司内设综合部、调查规划设计部、营林部、市场营</w:t>
      </w:r>
      <w:r>
        <w:rPr>
          <w:rFonts w:hint="eastAsia" w:ascii="仿宋" w:hAnsi="仿宋" w:eastAsia="仿宋"/>
          <w:kern w:val="0"/>
          <w:sz w:val="32"/>
          <w:szCs w:val="32"/>
        </w:rPr>
        <w:t>销部、稽核监理部等5个职能部门。经营</w:t>
      </w:r>
      <w:r>
        <w:rPr>
          <w:rFonts w:ascii="仿宋" w:hAnsi="仿宋" w:eastAsia="仿宋"/>
          <w:kern w:val="0"/>
          <w:sz w:val="32"/>
          <w:szCs w:val="32"/>
        </w:rPr>
        <w:t>范围</w:t>
      </w:r>
      <w:r>
        <w:rPr>
          <w:rFonts w:hint="eastAsia" w:ascii="仿宋" w:hAnsi="仿宋" w:eastAsia="仿宋"/>
          <w:kern w:val="0"/>
          <w:sz w:val="32"/>
          <w:szCs w:val="32"/>
        </w:rPr>
        <w:t>变更为</w:t>
      </w:r>
      <w:r>
        <w:rPr>
          <w:rFonts w:ascii="仿宋" w:hAnsi="仿宋" w:eastAsia="仿宋"/>
          <w:kern w:val="0"/>
          <w:sz w:val="32"/>
          <w:szCs w:val="32"/>
        </w:rPr>
        <w:t>：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人工</w:t>
      </w:r>
      <w:r>
        <w:rPr>
          <w:rFonts w:ascii="仿宋_GB2312" w:hAnsi="Segoe UI" w:eastAsia="仿宋_GB2312" w:cs="Segoe UI"/>
          <w:sz w:val="32"/>
          <w:szCs w:val="32"/>
          <w:shd w:val="clear" w:color="auto" w:fill="FFFFFF"/>
        </w:rPr>
        <w:t>造林；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森林经营和管护；森林改培；树木种植经营；林业产品销售；森林固碳服务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以及开展林业调查、建设项目使用林地可行性报告、林木采伐作业设计、森林资源资产调查评估、造林工程监理等林业咨询服务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jdlZWI3ZTlkZWUzN2Y1NmZhMDg0NDBhOTRmOTIifQ=="/>
  </w:docVars>
  <w:rsids>
    <w:rsidRoot w:val="00F83432"/>
    <w:rsid w:val="00111390"/>
    <w:rsid w:val="0015199C"/>
    <w:rsid w:val="00247D79"/>
    <w:rsid w:val="004F4472"/>
    <w:rsid w:val="009978F0"/>
    <w:rsid w:val="00B461AC"/>
    <w:rsid w:val="00B706BE"/>
    <w:rsid w:val="00C7473B"/>
    <w:rsid w:val="00F83432"/>
    <w:rsid w:val="026336C0"/>
    <w:rsid w:val="0E710534"/>
    <w:rsid w:val="19D674A8"/>
    <w:rsid w:val="3926068E"/>
    <w:rsid w:val="3E742C68"/>
    <w:rsid w:val="4CA010CC"/>
    <w:rsid w:val="4DCC4640"/>
    <w:rsid w:val="520A3A28"/>
    <w:rsid w:val="5F7A66C3"/>
    <w:rsid w:val="65FB6A7D"/>
    <w:rsid w:val="744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642</Words>
  <Characters>649</Characters>
  <Lines>4</Lines>
  <Paragraphs>1</Paragraphs>
  <TotalTime>2</TotalTime>
  <ScaleCrop>false</ScaleCrop>
  <LinksUpToDate>false</LinksUpToDate>
  <CharactersWithSpaces>649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2022-05-30T07:25:00Z</dcterms:created>
  <dc:creator>Administrator</dc:creator>
  <cp:lastModifiedBy>蓝春凤</cp:lastModifiedBy>
  <cp:lastPrinted>2022-05-30T08:14:00Z</cp:lastPrinted>
  <dcterms:modified xsi:type="dcterms:W3CDTF">2022-05-30T09:05:11Z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24AD4122C042485096219CD8504CF0C2</vt:lpwstr>
  </property>
</Properties>
</file>